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A9" w:rsidRPr="00CB784A" w:rsidRDefault="008470A9" w:rsidP="008470A9">
      <w:pPr>
        <w:tabs>
          <w:tab w:val="right" w:pos="8931"/>
        </w:tabs>
        <w:jc w:val="both"/>
        <w:rPr>
          <w:rFonts w:cs="Arial"/>
          <w:b/>
          <w:sz w:val="28"/>
          <w:szCs w:val="28"/>
        </w:rPr>
      </w:pPr>
      <w:r w:rsidRPr="00CB784A">
        <w:rPr>
          <w:rFonts w:cs="Arial"/>
          <w:b/>
        </w:rPr>
        <w:tab/>
      </w:r>
      <w:r w:rsidRPr="00CB784A">
        <w:rPr>
          <w:rFonts w:cs="Arial"/>
          <w:b/>
          <w:sz w:val="28"/>
          <w:szCs w:val="28"/>
        </w:rPr>
        <w:t>Form 6</w:t>
      </w:r>
    </w:p>
    <w:p w:rsidR="008470A9" w:rsidRPr="00AA43E9" w:rsidRDefault="008470A9" w:rsidP="008470A9">
      <w:pPr>
        <w:rPr>
          <w:rFonts w:cs="Arial"/>
          <w:b/>
          <w:u w:val="single"/>
        </w:rPr>
      </w:pPr>
      <w:bookmarkStart w:id="0" w:name="Form6StandingAgendaAPCaseConf"/>
      <w:bookmarkEnd w:id="0"/>
      <w:r w:rsidRPr="00AA43E9">
        <w:rPr>
          <w:rFonts w:cs="Arial"/>
          <w:b/>
          <w:u w:val="single"/>
        </w:rPr>
        <w:t>Standing Agenda for Adult Protection Case Conferences</w:t>
      </w:r>
    </w:p>
    <w:p w:rsidR="008470A9" w:rsidRPr="00AA43E9" w:rsidRDefault="008470A9" w:rsidP="008470A9">
      <w:pPr>
        <w:ind w:left="-567"/>
        <w:rPr>
          <w:rFonts w:cs="Arial"/>
          <w:b/>
          <w:u w:val="single"/>
        </w:rPr>
      </w:pPr>
    </w:p>
    <w:p w:rsidR="008470A9" w:rsidRPr="00AA43E9" w:rsidRDefault="008470A9" w:rsidP="008470A9">
      <w:pPr>
        <w:ind w:left="-567"/>
        <w:rPr>
          <w:rFonts w:cs="Arial"/>
          <w:b/>
          <w:u w:val="single"/>
        </w:rPr>
      </w:pPr>
      <w:r w:rsidRPr="00AA43E9">
        <w:rPr>
          <w:rFonts w:cs="Arial"/>
          <w:b/>
          <w:u w:val="single"/>
        </w:rPr>
        <w:t>Pre-Conference</w:t>
      </w:r>
    </w:p>
    <w:p w:rsidR="008470A9" w:rsidRPr="00AA43E9" w:rsidRDefault="008470A9" w:rsidP="008470A9">
      <w:pPr>
        <w:ind w:left="-567"/>
        <w:rPr>
          <w:rFonts w:cs="Arial"/>
        </w:rPr>
      </w:pPr>
      <w:r w:rsidRPr="00AA43E9">
        <w:rPr>
          <w:rFonts w:cs="Arial"/>
        </w:rPr>
        <w:t>Written reports fr</w:t>
      </w:r>
      <w:bookmarkStart w:id="1" w:name="_GoBack"/>
      <w:bookmarkEnd w:id="1"/>
      <w:r w:rsidRPr="00AA43E9">
        <w:rPr>
          <w:rFonts w:cs="Arial"/>
        </w:rPr>
        <w:t>om the social worker or any other agency should be with the Chair and the minute taker of the conference at least 24 hours before the conference. It is good practice that report writers will share the contents of the report with the Adult at Risk and any family members with whom it may be appropriate to share information prior to the conference.</w:t>
      </w:r>
    </w:p>
    <w:p w:rsidR="008470A9" w:rsidRPr="00AA43E9" w:rsidRDefault="008470A9" w:rsidP="008470A9">
      <w:pPr>
        <w:ind w:left="-567"/>
        <w:rPr>
          <w:rFonts w:cs="Arial"/>
        </w:rPr>
      </w:pPr>
    </w:p>
    <w:p w:rsidR="008470A9" w:rsidRPr="00AA43E9" w:rsidRDefault="008470A9" w:rsidP="008470A9">
      <w:pPr>
        <w:ind w:left="-567"/>
        <w:rPr>
          <w:rFonts w:cs="Arial"/>
        </w:rPr>
      </w:pPr>
      <w:r w:rsidRPr="00AA43E9">
        <w:rPr>
          <w:rFonts w:cs="Arial"/>
        </w:rPr>
        <w:t>The Social Worker should agree with the Chair:</w:t>
      </w:r>
    </w:p>
    <w:p w:rsidR="008470A9" w:rsidRPr="00AA43E9" w:rsidRDefault="008470A9" w:rsidP="008470A9">
      <w:pPr>
        <w:ind w:left="-567"/>
        <w:rPr>
          <w:rFonts w:cs="Arial"/>
        </w:rPr>
      </w:pPr>
    </w:p>
    <w:p w:rsidR="008470A9" w:rsidRPr="00AA43E9" w:rsidRDefault="008470A9" w:rsidP="008470A9">
      <w:pPr>
        <w:pStyle w:val="ListParagraph"/>
        <w:numPr>
          <w:ilvl w:val="0"/>
          <w:numId w:val="1"/>
        </w:numPr>
        <w:tabs>
          <w:tab w:val="left" w:pos="-142"/>
        </w:tabs>
        <w:ind w:left="-142" w:hanging="425"/>
        <w:rPr>
          <w:rFonts w:cs="Arial"/>
        </w:rPr>
      </w:pPr>
      <w:r w:rsidRPr="00AA43E9">
        <w:rPr>
          <w:rFonts w:cs="Arial"/>
        </w:rPr>
        <w:t>How the view of the Adult at Risk of harm will be represented and if the adult is attending the meeting , bringing a supporter or advocate or if a carer or relative will attend and speak on their behalf</w:t>
      </w:r>
    </w:p>
    <w:p w:rsidR="008470A9" w:rsidRPr="00AA43E9" w:rsidRDefault="008470A9" w:rsidP="008470A9">
      <w:pPr>
        <w:pStyle w:val="ListParagraph"/>
        <w:tabs>
          <w:tab w:val="left" w:pos="-142"/>
        </w:tabs>
        <w:ind w:left="-142"/>
        <w:rPr>
          <w:rFonts w:cs="Arial"/>
        </w:rPr>
      </w:pPr>
    </w:p>
    <w:p w:rsidR="008470A9" w:rsidRPr="00AA43E9" w:rsidRDefault="008470A9" w:rsidP="008470A9">
      <w:pPr>
        <w:pStyle w:val="ListParagraph"/>
        <w:numPr>
          <w:ilvl w:val="0"/>
          <w:numId w:val="1"/>
        </w:numPr>
        <w:tabs>
          <w:tab w:val="left" w:pos="-142"/>
        </w:tabs>
        <w:ind w:left="-142" w:hanging="425"/>
        <w:rPr>
          <w:rFonts w:cs="Arial"/>
        </w:rPr>
      </w:pPr>
      <w:r w:rsidRPr="00AA43E9">
        <w:rPr>
          <w:rFonts w:cs="Arial"/>
        </w:rPr>
        <w:t>If the Adult at Risk of harm needs any additional support to express their views- e.g. communication book, hearing loop, translator, makaton or someone who can sign to assist communication</w:t>
      </w:r>
    </w:p>
    <w:p w:rsidR="008470A9" w:rsidRPr="00AA43E9" w:rsidRDefault="008470A9" w:rsidP="008470A9">
      <w:pPr>
        <w:pStyle w:val="ListParagraph"/>
        <w:tabs>
          <w:tab w:val="left" w:pos="-142"/>
        </w:tabs>
        <w:ind w:left="-142"/>
        <w:rPr>
          <w:rFonts w:cs="Arial"/>
        </w:rPr>
      </w:pPr>
    </w:p>
    <w:p w:rsidR="008470A9" w:rsidRPr="00AA43E9" w:rsidRDefault="008470A9" w:rsidP="008470A9">
      <w:pPr>
        <w:pStyle w:val="ListParagraph"/>
        <w:numPr>
          <w:ilvl w:val="0"/>
          <w:numId w:val="1"/>
        </w:numPr>
        <w:tabs>
          <w:tab w:val="left" w:pos="-142"/>
        </w:tabs>
        <w:ind w:left="-142" w:hanging="425"/>
        <w:rPr>
          <w:rFonts w:cs="Arial"/>
        </w:rPr>
      </w:pPr>
      <w:r w:rsidRPr="00AA43E9">
        <w:rPr>
          <w:rFonts w:cs="Arial"/>
        </w:rPr>
        <w:t>If the venue of the conference is accessible to the adult or any supporter/carers who are attending</w:t>
      </w:r>
    </w:p>
    <w:p w:rsidR="008470A9" w:rsidRPr="00AA43E9" w:rsidRDefault="008470A9" w:rsidP="008470A9">
      <w:pPr>
        <w:pStyle w:val="ListParagraph"/>
        <w:tabs>
          <w:tab w:val="left" w:pos="-142"/>
        </w:tabs>
        <w:ind w:left="-142"/>
        <w:rPr>
          <w:rFonts w:cs="Arial"/>
        </w:rPr>
      </w:pPr>
    </w:p>
    <w:p w:rsidR="008470A9" w:rsidRPr="00AA43E9" w:rsidRDefault="008470A9" w:rsidP="008470A9">
      <w:pPr>
        <w:pStyle w:val="ListParagraph"/>
        <w:numPr>
          <w:ilvl w:val="0"/>
          <w:numId w:val="1"/>
        </w:numPr>
        <w:tabs>
          <w:tab w:val="left" w:pos="-142"/>
        </w:tabs>
        <w:ind w:left="-142" w:hanging="425"/>
        <w:rPr>
          <w:rFonts w:cs="Arial"/>
        </w:rPr>
      </w:pPr>
      <w:r w:rsidRPr="00AA43E9">
        <w:rPr>
          <w:rFonts w:cs="Arial"/>
        </w:rPr>
        <w:t>If the Adult at Risk, their carers, family members, supporter or advocate wishes to meet the Chair before the meeting</w:t>
      </w:r>
    </w:p>
    <w:p w:rsidR="008470A9" w:rsidRPr="00AA43E9" w:rsidRDefault="008470A9" w:rsidP="008470A9">
      <w:pPr>
        <w:pStyle w:val="ListParagraph"/>
        <w:tabs>
          <w:tab w:val="left" w:pos="-142"/>
        </w:tabs>
        <w:ind w:left="-142"/>
        <w:rPr>
          <w:rFonts w:cs="Arial"/>
        </w:rPr>
      </w:pPr>
    </w:p>
    <w:p w:rsidR="008470A9" w:rsidRPr="00AA43E9" w:rsidRDefault="008470A9" w:rsidP="008470A9">
      <w:pPr>
        <w:pStyle w:val="ListParagraph"/>
        <w:numPr>
          <w:ilvl w:val="0"/>
          <w:numId w:val="1"/>
        </w:numPr>
        <w:tabs>
          <w:tab w:val="left" w:pos="-142"/>
        </w:tabs>
        <w:ind w:left="-142" w:hanging="425"/>
        <w:rPr>
          <w:rFonts w:cs="Arial"/>
        </w:rPr>
      </w:pPr>
      <w:r w:rsidRPr="00AA43E9">
        <w:rPr>
          <w:rFonts w:cs="Arial"/>
        </w:rPr>
        <w:t xml:space="preserve">Where and when reports are read by professionals attending the meeting. It is better practice to invite professional to come 15 minutes early and sit in another room to read reports and then join the Chair and Adult at Risk in the room where the conference will be held. </w:t>
      </w:r>
    </w:p>
    <w:p w:rsidR="008470A9" w:rsidRPr="00AA43E9" w:rsidRDefault="008470A9" w:rsidP="008470A9">
      <w:pPr>
        <w:pStyle w:val="ListParagraph"/>
        <w:tabs>
          <w:tab w:val="left" w:pos="-142"/>
        </w:tabs>
        <w:ind w:left="-142"/>
        <w:rPr>
          <w:rFonts w:cs="Arial"/>
        </w:rPr>
      </w:pPr>
    </w:p>
    <w:p w:rsidR="008470A9" w:rsidRPr="00AA43E9" w:rsidRDefault="008470A9" w:rsidP="008470A9">
      <w:pPr>
        <w:pStyle w:val="ListParagraph"/>
        <w:numPr>
          <w:ilvl w:val="0"/>
          <w:numId w:val="1"/>
        </w:numPr>
        <w:tabs>
          <w:tab w:val="left" w:pos="-142"/>
        </w:tabs>
        <w:ind w:left="-142" w:hanging="425"/>
        <w:rPr>
          <w:rFonts w:cs="Arial"/>
        </w:rPr>
      </w:pPr>
      <w:r w:rsidRPr="00AA43E9">
        <w:rPr>
          <w:rFonts w:cs="Arial"/>
        </w:rPr>
        <w:t>Does the Chair need to consider excluding anyone?  This should only occur after serious consideration of exceptional circumstances for example the threat of, or actual, physical violence or serious disruption or where a carer’s/family’s attendance is not in the best interests of the Adult at Risk.</w:t>
      </w:r>
    </w:p>
    <w:p w:rsidR="008470A9" w:rsidRPr="00AA43E9" w:rsidRDefault="008470A9" w:rsidP="008470A9">
      <w:pPr>
        <w:pStyle w:val="ListParagraph"/>
        <w:tabs>
          <w:tab w:val="left" w:pos="-142"/>
        </w:tabs>
        <w:ind w:left="-142"/>
        <w:rPr>
          <w:rFonts w:cs="Arial"/>
        </w:rPr>
      </w:pPr>
    </w:p>
    <w:p w:rsidR="008470A9" w:rsidRPr="00AA43E9" w:rsidRDefault="008470A9" w:rsidP="008470A9">
      <w:pPr>
        <w:pStyle w:val="ListParagraph"/>
        <w:numPr>
          <w:ilvl w:val="0"/>
          <w:numId w:val="1"/>
        </w:numPr>
        <w:tabs>
          <w:tab w:val="left" w:pos="-142"/>
        </w:tabs>
        <w:ind w:left="-142" w:hanging="425"/>
        <w:rPr>
          <w:rFonts w:cs="Arial"/>
        </w:rPr>
      </w:pPr>
      <w:r w:rsidRPr="00AA43E9">
        <w:rPr>
          <w:rFonts w:cs="Arial"/>
        </w:rPr>
        <w:t>Is any professional requesting a confidential section of the conference in order to share restricted information?</w:t>
      </w:r>
    </w:p>
    <w:p w:rsidR="008470A9" w:rsidRPr="00AA43E9" w:rsidRDefault="008470A9" w:rsidP="008470A9">
      <w:pPr>
        <w:pStyle w:val="ListParagraph"/>
        <w:tabs>
          <w:tab w:val="left" w:pos="-142"/>
        </w:tabs>
        <w:ind w:left="-142"/>
        <w:rPr>
          <w:rFonts w:cs="Arial"/>
        </w:rPr>
      </w:pPr>
    </w:p>
    <w:p w:rsidR="008470A9" w:rsidRPr="00AA43E9" w:rsidRDefault="008470A9" w:rsidP="008470A9">
      <w:pPr>
        <w:pStyle w:val="ListParagraph"/>
        <w:tabs>
          <w:tab w:val="left" w:pos="-142"/>
        </w:tabs>
        <w:ind w:left="-142"/>
        <w:rPr>
          <w:rFonts w:cs="Arial"/>
        </w:rPr>
      </w:pPr>
    </w:p>
    <w:p w:rsidR="008470A9" w:rsidRPr="00AA43E9" w:rsidRDefault="008470A9" w:rsidP="008470A9">
      <w:pPr>
        <w:spacing w:after="120"/>
        <w:ind w:left="-567"/>
        <w:rPr>
          <w:rFonts w:cs="Arial"/>
          <w:b/>
          <w:u w:val="single"/>
        </w:rPr>
      </w:pPr>
      <w:r w:rsidRPr="00AA43E9">
        <w:rPr>
          <w:rFonts w:cs="Arial"/>
          <w:b/>
          <w:u w:val="single"/>
        </w:rPr>
        <w:t>Adult Protection Case Conferences</w:t>
      </w:r>
    </w:p>
    <w:p w:rsidR="008470A9" w:rsidRPr="00AA43E9" w:rsidRDefault="008470A9" w:rsidP="008470A9">
      <w:pPr>
        <w:ind w:left="-567"/>
        <w:rPr>
          <w:rFonts w:cs="Arial"/>
        </w:rPr>
      </w:pPr>
      <w:r w:rsidRPr="00AA43E9">
        <w:rPr>
          <w:rFonts w:cs="Arial"/>
        </w:rPr>
        <w:t xml:space="preserve">Guidance about adult protection case conferences is contained in </w:t>
      </w:r>
      <w:hyperlink w:anchor="Chapter7ASPCaseConference" w:tooltip="Chapter 7 " w:history="1">
        <w:r w:rsidRPr="00AA43E9">
          <w:rPr>
            <w:rStyle w:val="Hyperlink"/>
            <w:rFonts w:cs="Arial"/>
          </w:rPr>
          <w:t>Chapter 7</w:t>
        </w:r>
      </w:hyperlink>
      <w:r w:rsidRPr="00AA43E9">
        <w:rPr>
          <w:rFonts w:cs="Arial"/>
        </w:rPr>
        <w:t xml:space="preserve"> of the 2016 Shetland Interagency Adult Support and Protection Procedures.</w:t>
      </w:r>
    </w:p>
    <w:p w:rsidR="008470A9" w:rsidRPr="00AA43E9" w:rsidRDefault="008470A9" w:rsidP="008470A9">
      <w:pPr>
        <w:ind w:left="-567"/>
        <w:rPr>
          <w:rFonts w:cs="Arial"/>
        </w:rPr>
      </w:pPr>
    </w:p>
    <w:p w:rsidR="008470A9" w:rsidRPr="00AA43E9" w:rsidRDefault="008470A9" w:rsidP="008470A9">
      <w:pPr>
        <w:ind w:left="-567"/>
        <w:rPr>
          <w:rFonts w:cs="Arial"/>
        </w:rPr>
      </w:pPr>
      <w:r w:rsidRPr="00AA43E9">
        <w:rPr>
          <w:rFonts w:cs="Arial"/>
        </w:rPr>
        <w:t>It is good practice for the Chair to recap at key points in the conference to ensure facilitation of minute taking and to aid clarity for all attending.</w:t>
      </w:r>
    </w:p>
    <w:p w:rsidR="008470A9" w:rsidRPr="00AA43E9" w:rsidRDefault="008470A9" w:rsidP="008470A9">
      <w:pPr>
        <w:ind w:left="-567"/>
        <w:rPr>
          <w:rFonts w:cs="Arial"/>
        </w:rPr>
      </w:pPr>
    </w:p>
    <w:p w:rsidR="008470A9" w:rsidRPr="00AA43E9" w:rsidRDefault="008470A9" w:rsidP="008470A9">
      <w:pPr>
        <w:ind w:left="-567"/>
        <w:sectPr w:rsidR="008470A9" w:rsidRPr="00AA43E9" w:rsidSect="00D335BF">
          <w:footerReference w:type="default" r:id="rId5"/>
          <w:pgSz w:w="11907" w:h="16839" w:code="9"/>
          <w:pgMar w:top="1276" w:right="1134" w:bottom="993" w:left="1797" w:header="720" w:footer="720" w:gutter="0"/>
          <w:pgBorders w:offsetFrom="page">
            <w:top w:val="thinThickLargeGap" w:sz="24" w:space="24" w:color="auto"/>
            <w:left w:val="thinThickLargeGap" w:sz="24" w:space="24" w:color="auto"/>
            <w:bottom w:val="thinThickLargeGap" w:sz="24" w:space="24" w:color="auto"/>
            <w:right w:val="thinThickLargeGap" w:sz="24" w:space="24" w:color="auto"/>
          </w:pgBorders>
          <w:pgNumType w:fmt="numberInDash" w:start="1"/>
          <w:cols w:space="720"/>
          <w:noEndnote/>
          <w:docGrid w:linePitch="326"/>
        </w:sect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5844"/>
      </w:tblGrid>
      <w:tr w:rsidR="008470A9" w:rsidRPr="00AA43E9" w:rsidTr="007B68FA">
        <w:trPr>
          <w:trHeight w:val="430"/>
          <w:tblHeader/>
        </w:trPr>
        <w:tc>
          <w:tcPr>
            <w:tcW w:w="3686" w:type="dxa"/>
            <w:vAlign w:val="center"/>
          </w:tcPr>
          <w:p w:rsidR="008470A9" w:rsidRPr="00AA43E9" w:rsidRDefault="008470A9" w:rsidP="007B68FA">
            <w:pPr>
              <w:rPr>
                <w:rFonts w:cs="Arial"/>
                <w:b/>
              </w:rPr>
            </w:pPr>
            <w:r w:rsidRPr="00AA43E9">
              <w:rPr>
                <w:rFonts w:cs="Arial"/>
              </w:rPr>
              <w:lastRenderedPageBreak/>
              <w:br w:type="page"/>
            </w:r>
            <w:r w:rsidRPr="00AA43E9">
              <w:rPr>
                <w:rFonts w:cs="Arial"/>
                <w:b/>
              </w:rPr>
              <w:t>AGENDA</w:t>
            </w:r>
          </w:p>
        </w:tc>
        <w:tc>
          <w:tcPr>
            <w:tcW w:w="5965" w:type="dxa"/>
            <w:vAlign w:val="center"/>
          </w:tcPr>
          <w:p w:rsidR="008470A9" w:rsidRPr="00AA43E9" w:rsidRDefault="008470A9" w:rsidP="007B68FA">
            <w:pPr>
              <w:rPr>
                <w:rFonts w:cs="Arial"/>
                <w:b/>
              </w:rPr>
            </w:pPr>
            <w:r>
              <w:rPr>
                <w:rFonts w:cs="Arial"/>
                <w:noProof/>
                <w:lang w:eastAsia="en-GB"/>
              </w:rPr>
              <mc:AlternateContent>
                <mc:Choice Requires="wps">
                  <w:drawing>
                    <wp:anchor distT="0" distB="0" distL="114300" distR="114300" simplePos="0" relativeHeight="251659264" behindDoc="0" locked="0" layoutInCell="1" allowOverlap="1" wp14:anchorId="17841AF9" wp14:editId="420B81FF">
                      <wp:simplePos x="0" y="0"/>
                      <wp:positionH relativeFrom="column">
                        <wp:posOffset>2035810</wp:posOffset>
                      </wp:positionH>
                      <wp:positionV relativeFrom="paragraph">
                        <wp:posOffset>-473710</wp:posOffset>
                      </wp:positionV>
                      <wp:extent cx="1932305" cy="266700"/>
                      <wp:effectExtent l="0" t="254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0A9" w:rsidRPr="00DD73DC" w:rsidRDefault="008470A9" w:rsidP="008470A9">
                                  <w:pPr>
                                    <w:rPr>
                                      <w:b/>
                                    </w:rPr>
                                  </w:pPr>
                                  <w:hyperlink w:anchor="Chapter13Forms" w:tooltip="Back to Index of Forms" w:history="1">
                                    <w:r w:rsidRPr="00DD73DC">
                                      <w:rPr>
                                        <w:rStyle w:val="Hyperlink"/>
                                        <w:b/>
                                      </w:rPr>
                                      <w:t>Back to Index of Forms</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841AF9" id="_x0000_t202" coordsize="21600,21600" o:spt="202" path="m,l,21600r21600,l21600,xe">
                      <v:stroke joinstyle="miter"/>
                      <v:path gradientshapeok="t" o:connecttype="rect"/>
                    </v:shapetype>
                    <v:shape id="Text Box 7" o:spid="_x0000_s1026" type="#_x0000_t202" style="position:absolute;margin-left:160.3pt;margin-top:-37.3pt;width:152.1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" stroked="f">
                      <v:textbox style="mso-fit-shape-to-text:t">
                        <w:txbxContent>
                          <w:p w:rsidR="008470A9" w:rsidRPr="00DD73DC" w:rsidRDefault="008470A9" w:rsidP="008470A9">
                            <w:pPr>
                              <w:rPr>
                                <w:b/>
                              </w:rPr>
                            </w:pPr>
                            <w:hyperlink w:anchor="Chapter13Forms" w:tooltip="Back to Index of Forms" w:history="1">
                              <w:r w:rsidRPr="00DD73DC">
                                <w:rPr>
                                  <w:rStyle w:val="Hyperlink"/>
                                  <w:b/>
                                </w:rPr>
                                <w:t>Back to Index of Forms</w:t>
                              </w:r>
                            </w:hyperlink>
                          </w:p>
                        </w:txbxContent>
                      </v:textbox>
                    </v:shape>
                  </w:pict>
                </mc:Fallback>
              </mc:AlternateContent>
            </w:r>
            <w:r w:rsidRPr="00AA43E9">
              <w:rPr>
                <w:rFonts w:cs="Arial"/>
                <w:b/>
              </w:rPr>
              <w:t>PROMPT</w:t>
            </w:r>
          </w:p>
        </w:tc>
      </w:tr>
      <w:tr w:rsidR="008470A9" w:rsidRPr="00AA43E9" w:rsidTr="007B68FA">
        <w:tc>
          <w:tcPr>
            <w:tcW w:w="3686" w:type="dxa"/>
          </w:tcPr>
          <w:p w:rsidR="008470A9" w:rsidRPr="00AA43E9" w:rsidRDefault="008470A9" w:rsidP="007B68FA">
            <w:pPr>
              <w:rPr>
                <w:rFonts w:cs="Arial"/>
              </w:rPr>
            </w:pPr>
            <w:r w:rsidRPr="00AA43E9">
              <w:rPr>
                <w:rFonts w:cs="Arial"/>
              </w:rPr>
              <w:t>1 Welcome</w:t>
            </w:r>
          </w:p>
        </w:tc>
        <w:tc>
          <w:tcPr>
            <w:tcW w:w="5965" w:type="dxa"/>
          </w:tcPr>
          <w:p w:rsidR="008470A9" w:rsidRPr="00AA43E9" w:rsidRDefault="008470A9" w:rsidP="007B68FA">
            <w:pPr>
              <w:rPr>
                <w:rFonts w:cs="Arial"/>
              </w:rPr>
            </w:pPr>
            <w:r w:rsidRPr="00AA43E9">
              <w:rPr>
                <w:rFonts w:cs="Arial"/>
              </w:rPr>
              <w:t>Check any communication/support systems have been provided and are working</w:t>
            </w:r>
          </w:p>
        </w:tc>
      </w:tr>
      <w:tr w:rsidR="008470A9" w:rsidRPr="009C45FC" w:rsidTr="007B68FA">
        <w:tc>
          <w:tcPr>
            <w:tcW w:w="3686" w:type="dxa"/>
          </w:tcPr>
          <w:p w:rsidR="008470A9" w:rsidRPr="00AA43E9" w:rsidRDefault="008470A9" w:rsidP="007B68FA">
            <w:pPr>
              <w:rPr>
                <w:rFonts w:cs="Arial"/>
              </w:rPr>
            </w:pPr>
            <w:r w:rsidRPr="00AA43E9">
              <w:rPr>
                <w:rFonts w:cs="Arial"/>
              </w:rPr>
              <w:t>2 Introductions</w:t>
            </w:r>
          </w:p>
        </w:tc>
        <w:tc>
          <w:tcPr>
            <w:tcW w:w="5965" w:type="dxa"/>
          </w:tcPr>
          <w:p w:rsidR="008470A9" w:rsidRPr="00AA43E9" w:rsidRDefault="008470A9" w:rsidP="007B68FA">
            <w:pPr>
              <w:rPr>
                <w:rFonts w:cs="Arial"/>
              </w:rPr>
            </w:pPr>
            <w:r w:rsidRPr="00AA43E9">
              <w:rPr>
                <w:rFonts w:cs="Arial"/>
              </w:rPr>
              <w:t>Each person should state their role, agency(where appropriate) and contact with the Adult at Risk of harm</w:t>
            </w:r>
          </w:p>
          <w:p w:rsidR="008470A9" w:rsidRPr="00AA43E9" w:rsidRDefault="008470A9" w:rsidP="007B68FA">
            <w:pPr>
              <w:rPr>
                <w:rFonts w:cs="Arial"/>
              </w:rPr>
            </w:pPr>
          </w:p>
          <w:p w:rsidR="008470A9" w:rsidRPr="00AA43E9" w:rsidRDefault="008470A9" w:rsidP="007B68FA">
            <w:pPr>
              <w:rPr>
                <w:rFonts w:cs="Arial"/>
              </w:rPr>
            </w:pPr>
            <w:r w:rsidRPr="00AA43E9">
              <w:rPr>
                <w:rFonts w:cs="Arial"/>
              </w:rPr>
              <w:t>A particular welcome and introduction of the Adult at Risk if they are present and an acknowledgment of the challenge it may be for them to be at a meeting that will discuss some difficult issues in their life</w:t>
            </w:r>
          </w:p>
        </w:tc>
      </w:tr>
      <w:tr w:rsidR="008470A9" w:rsidRPr="009C45FC" w:rsidTr="007B68FA">
        <w:tc>
          <w:tcPr>
            <w:tcW w:w="3686" w:type="dxa"/>
          </w:tcPr>
          <w:p w:rsidR="008470A9" w:rsidRPr="009C45FC" w:rsidRDefault="008470A9" w:rsidP="007B68FA">
            <w:pPr>
              <w:rPr>
                <w:rFonts w:cs="Arial"/>
              </w:rPr>
            </w:pPr>
            <w:r w:rsidRPr="009C45FC">
              <w:rPr>
                <w:rFonts w:cs="Arial"/>
              </w:rPr>
              <w:t>3 Apologies and Housekeeping</w:t>
            </w:r>
          </w:p>
          <w:p w:rsidR="008470A9" w:rsidRPr="009C45FC" w:rsidRDefault="008470A9" w:rsidP="007B68FA">
            <w:pPr>
              <w:rPr>
                <w:rFonts w:cs="Arial"/>
              </w:rPr>
            </w:pPr>
          </w:p>
          <w:p w:rsidR="008470A9" w:rsidRDefault="008470A9" w:rsidP="007B68FA">
            <w:pPr>
              <w:rPr>
                <w:rFonts w:cs="Arial"/>
              </w:rPr>
            </w:pPr>
          </w:p>
          <w:p w:rsidR="008470A9" w:rsidRDefault="008470A9" w:rsidP="007B68FA">
            <w:pPr>
              <w:rPr>
                <w:rFonts w:cs="Arial"/>
              </w:rPr>
            </w:pPr>
          </w:p>
          <w:p w:rsidR="008470A9" w:rsidRPr="009C45FC" w:rsidRDefault="008470A9" w:rsidP="007B68FA">
            <w:pPr>
              <w:rPr>
                <w:rFonts w:cs="Arial"/>
              </w:rPr>
            </w:pPr>
            <w:r w:rsidRPr="009C45FC">
              <w:rPr>
                <w:rFonts w:cs="Arial"/>
              </w:rPr>
              <w:t>Views of the Adult at Risk</w:t>
            </w:r>
          </w:p>
        </w:tc>
        <w:tc>
          <w:tcPr>
            <w:tcW w:w="5965" w:type="dxa"/>
          </w:tcPr>
          <w:p w:rsidR="008470A9" w:rsidRPr="009C45FC" w:rsidRDefault="008470A9" w:rsidP="007B68FA">
            <w:pPr>
              <w:rPr>
                <w:rFonts w:cs="Arial"/>
              </w:rPr>
            </w:pPr>
            <w:r w:rsidRPr="009C45FC">
              <w:rPr>
                <w:rFonts w:cs="Arial"/>
              </w:rPr>
              <w:t>Identify if a written submission of views have been sent and when may be the best point in the meeting to consider them.</w:t>
            </w:r>
          </w:p>
          <w:p w:rsidR="008470A9" w:rsidRPr="009C45FC" w:rsidRDefault="008470A9" w:rsidP="007B68FA">
            <w:pPr>
              <w:rPr>
                <w:rFonts w:cs="Arial"/>
              </w:rPr>
            </w:pPr>
          </w:p>
          <w:p w:rsidR="008470A9" w:rsidRPr="009C45FC" w:rsidRDefault="008470A9" w:rsidP="007B68FA">
            <w:pPr>
              <w:rPr>
                <w:rFonts w:cs="Arial"/>
              </w:rPr>
            </w:pPr>
            <w:r w:rsidRPr="009C45FC">
              <w:rPr>
                <w:rFonts w:cs="Arial"/>
              </w:rPr>
              <w:t>If the Adult at Risk is not present note for the minute why they are not present and what arrangements are in place to be able to hear and consider their views.</w:t>
            </w:r>
          </w:p>
        </w:tc>
      </w:tr>
      <w:tr w:rsidR="008470A9" w:rsidRPr="009C45FC" w:rsidTr="007B68FA">
        <w:tc>
          <w:tcPr>
            <w:tcW w:w="3686" w:type="dxa"/>
          </w:tcPr>
          <w:p w:rsidR="008470A9" w:rsidRPr="009C45FC" w:rsidRDefault="008470A9" w:rsidP="007B68FA">
            <w:pPr>
              <w:rPr>
                <w:rFonts w:cs="Arial"/>
              </w:rPr>
            </w:pPr>
            <w:r w:rsidRPr="009C45FC">
              <w:rPr>
                <w:rFonts w:cs="Arial"/>
              </w:rPr>
              <w:t>4 Identify exclusions and state reasons</w:t>
            </w:r>
          </w:p>
        </w:tc>
        <w:tc>
          <w:tcPr>
            <w:tcW w:w="5965" w:type="dxa"/>
          </w:tcPr>
          <w:p w:rsidR="008470A9" w:rsidRPr="009C45FC" w:rsidRDefault="008470A9" w:rsidP="007B68FA">
            <w:pPr>
              <w:rPr>
                <w:rFonts w:cs="Arial"/>
              </w:rPr>
            </w:pPr>
            <w:r w:rsidRPr="009C45FC">
              <w:rPr>
                <w:rFonts w:cs="Arial"/>
              </w:rPr>
              <w:t>Identify if the Adult, any individual, or agency has excluded themselves or been excluded by the Chair for part or all of the meeting. Identify the person and note reasons</w:t>
            </w:r>
          </w:p>
        </w:tc>
      </w:tr>
      <w:tr w:rsidR="008470A9" w:rsidRPr="009C45FC" w:rsidTr="007B68FA">
        <w:tc>
          <w:tcPr>
            <w:tcW w:w="3686" w:type="dxa"/>
          </w:tcPr>
          <w:p w:rsidR="008470A9" w:rsidRPr="009C45FC" w:rsidRDefault="008470A9" w:rsidP="007B68FA">
            <w:pPr>
              <w:rPr>
                <w:rFonts w:cs="Arial"/>
              </w:rPr>
            </w:pPr>
            <w:r w:rsidRPr="009C45FC">
              <w:rPr>
                <w:rFonts w:cs="Arial"/>
              </w:rPr>
              <w:t>5 Information and Confidentiality</w:t>
            </w:r>
          </w:p>
        </w:tc>
        <w:tc>
          <w:tcPr>
            <w:tcW w:w="5965" w:type="dxa"/>
          </w:tcPr>
          <w:p w:rsidR="008470A9" w:rsidRPr="009C45FC" w:rsidRDefault="008470A9" w:rsidP="007B68FA">
            <w:pPr>
              <w:rPr>
                <w:rFonts w:cs="Arial"/>
              </w:rPr>
            </w:pPr>
            <w:r w:rsidRPr="009C45FC">
              <w:rPr>
                <w:rFonts w:cs="Arial"/>
              </w:rPr>
              <w:t>Be clear about whether anyone attending can take copies of the report provided for the meeting or not Will reports be sent out with the minutes?</w:t>
            </w:r>
          </w:p>
        </w:tc>
      </w:tr>
      <w:tr w:rsidR="008470A9" w:rsidRPr="009C45FC" w:rsidTr="007B68FA">
        <w:tc>
          <w:tcPr>
            <w:tcW w:w="3686" w:type="dxa"/>
          </w:tcPr>
          <w:p w:rsidR="008470A9" w:rsidRPr="009C45FC" w:rsidRDefault="008470A9" w:rsidP="007B68FA">
            <w:pPr>
              <w:rPr>
                <w:rFonts w:cs="Arial"/>
              </w:rPr>
            </w:pPr>
            <w:r w:rsidRPr="009C45FC">
              <w:rPr>
                <w:rFonts w:cs="Arial"/>
              </w:rPr>
              <w:t>6 Give a synopsis of the purpose of the ca</w:t>
            </w:r>
            <w:r>
              <w:rPr>
                <w:rFonts w:cs="Arial"/>
              </w:rPr>
              <w:t>s</w:t>
            </w:r>
            <w:r w:rsidRPr="009C45FC">
              <w:rPr>
                <w:rFonts w:cs="Arial"/>
              </w:rPr>
              <w:t>e conference</w:t>
            </w:r>
          </w:p>
          <w:p w:rsidR="008470A9" w:rsidRPr="009C45FC" w:rsidRDefault="008470A9" w:rsidP="007B68FA">
            <w:pPr>
              <w:rPr>
                <w:rFonts w:cs="Arial"/>
              </w:rPr>
            </w:pPr>
          </w:p>
          <w:p w:rsidR="008470A9" w:rsidRPr="009C45FC" w:rsidRDefault="008470A9" w:rsidP="007B68FA">
            <w:pPr>
              <w:rPr>
                <w:rFonts w:cs="Arial"/>
              </w:rPr>
            </w:pPr>
            <w:hyperlink w:anchor="Ch7Para2PurposeofInitialCaseConf" w:tooltip="See Chapter 7, Paragraph 7.2 of these Procedures re purpose of initial Case Conf" w:history="1">
              <w:r w:rsidRPr="00560A32">
                <w:rPr>
                  <w:rStyle w:val="Hyperlink"/>
                  <w:rFonts w:cs="Arial"/>
                </w:rPr>
                <w:t>See Chapter 7, Paragraph 7.2 of these Procedures</w:t>
              </w:r>
            </w:hyperlink>
            <w:r>
              <w:rPr>
                <w:rFonts w:cs="Arial"/>
                <w:highlight w:val="yellow"/>
              </w:rPr>
              <w:t xml:space="preserve"> </w:t>
            </w:r>
          </w:p>
        </w:tc>
        <w:tc>
          <w:tcPr>
            <w:tcW w:w="5965" w:type="dxa"/>
          </w:tcPr>
          <w:p w:rsidR="008470A9" w:rsidRPr="009C45FC" w:rsidRDefault="008470A9" w:rsidP="007B68FA">
            <w:pPr>
              <w:spacing w:after="60"/>
              <w:rPr>
                <w:rFonts w:cs="Arial"/>
              </w:rPr>
            </w:pPr>
            <w:r w:rsidRPr="009C45FC">
              <w:rPr>
                <w:rFonts w:cs="Arial"/>
              </w:rPr>
              <w:t xml:space="preserve">Purpose of an </w:t>
            </w:r>
            <w:r w:rsidRPr="009C45FC">
              <w:rPr>
                <w:rFonts w:cs="Arial"/>
                <w:b/>
              </w:rPr>
              <w:t>initia</w:t>
            </w:r>
            <w:r w:rsidRPr="009C45FC">
              <w:rPr>
                <w:rFonts w:cs="Arial"/>
              </w:rPr>
              <w:t>l conference is to</w:t>
            </w:r>
          </w:p>
          <w:p w:rsidR="008470A9" w:rsidRPr="009C45FC" w:rsidRDefault="008470A9" w:rsidP="008470A9">
            <w:pPr>
              <w:pStyle w:val="ListParagraph"/>
              <w:numPr>
                <w:ilvl w:val="0"/>
                <w:numId w:val="2"/>
              </w:numPr>
              <w:tabs>
                <w:tab w:val="left" w:pos="459"/>
              </w:tabs>
              <w:ind w:left="459" w:hanging="425"/>
              <w:rPr>
                <w:rFonts w:cs="Arial"/>
              </w:rPr>
            </w:pPr>
            <w:r w:rsidRPr="009C45FC">
              <w:rPr>
                <w:rFonts w:cs="Arial"/>
              </w:rPr>
              <w:t>To gather together the Adult at Risk, appropriate members of the family/carers and the relevant agencies to share and assess information collated during an Adult at Risk investigation and to consider other relevant background information</w:t>
            </w:r>
          </w:p>
          <w:p w:rsidR="008470A9" w:rsidRPr="009C45FC" w:rsidRDefault="008470A9" w:rsidP="008470A9">
            <w:pPr>
              <w:pStyle w:val="ListParagraph"/>
              <w:numPr>
                <w:ilvl w:val="0"/>
                <w:numId w:val="2"/>
              </w:numPr>
              <w:tabs>
                <w:tab w:val="left" w:pos="459"/>
              </w:tabs>
              <w:ind w:left="459" w:hanging="425"/>
              <w:rPr>
                <w:rFonts w:cs="Arial"/>
              </w:rPr>
            </w:pPr>
            <w:r w:rsidRPr="009C45FC">
              <w:rPr>
                <w:rFonts w:cs="Arial"/>
              </w:rPr>
              <w:t>To determine risk and enable multi-agency consideration of cumulative concerns</w:t>
            </w:r>
          </w:p>
          <w:p w:rsidR="008470A9" w:rsidRPr="009C45FC" w:rsidRDefault="008470A9" w:rsidP="008470A9">
            <w:pPr>
              <w:pStyle w:val="ListParagraph"/>
              <w:numPr>
                <w:ilvl w:val="0"/>
                <w:numId w:val="2"/>
              </w:numPr>
              <w:tabs>
                <w:tab w:val="left" w:pos="459"/>
              </w:tabs>
              <w:ind w:left="459" w:hanging="425"/>
              <w:rPr>
                <w:rFonts w:cs="Arial"/>
              </w:rPr>
            </w:pPr>
            <w:r w:rsidRPr="009C45FC">
              <w:rPr>
                <w:rFonts w:cs="Arial"/>
              </w:rPr>
              <w:t>To formulate or provide the framework for the development of a protection plan( if that is required) which includes consideration of necessary support services</w:t>
            </w:r>
          </w:p>
          <w:p w:rsidR="008470A9" w:rsidRPr="009C45FC" w:rsidRDefault="008470A9" w:rsidP="008470A9">
            <w:pPr>
              <w:pStyle w:val="ListParagraph"/>
              <w:numPr>
                <w:ilvl w:val="0"/>
                <w:numId w:val="2"/>
              </w:numPr>
              <w:tabs>
                <w:tab w:val="left" w:pos="459"/>
              </w:tabs>
              <w:ind w:left="459" w:hanging="425"/>
              <w:rPr>
                <w:rFonts w:cs="Arial"/>
              </w:rPr>
            </w:pPr>
            <w:r w:rsidRPr="009C45FC">
              <w:rPr>
                <w:rFonts w:cs="Arial"/>
              </w:rPr>
              <w:t>To agree a support plan if this is more appropriate</w:t>
            </w:r>
          </w:p>
          <w:p w:rsidR="008470A9" w:rsidRPr="009C45FC" w:rsidRDefault="008470A9" w:rsidP="007B68FA">
            <w:pPr>
              <w:rPr>
                <w:rFonts w:cs="Arial"/>
              </w:rPr>
            </w:pPr>
          </w:p>
          <w:p w:rsidR="008470A9" w:rsidRPr="009C45FC" w:rsidRDefault="008470A9" w:rsidP="007B68FA">
            <w:pPr>
              <w:spacing w:after="60"/>
              <w:rPr>
                <w:rFonts w:cs="Arial"/>
              </w:rPr>
            </w:pPr>
            <w:r w:rsidRPr="009C45FC">
              <w:rPr>
                <w:rFonts w:cs="Arial"/>
              </w:rPr>
              <w:t xml:space="preserve">Purpose of a </w:t>
            </w:r>
            <w:r w:rsidRPr="009C45FC">
              <w:rPr>
                <w:rFonts w:cs="Arial"/>
                <w:b/>
              </w:rPr>
              <w:t>review</w:t>
            </w:r>
            <w:r w:rsidRPr="009C45FC">
              <w:rPr>
                <w:rFonts w:cs="Arial"/>
              </w:rPr>
              <w:t xml:space="preserve"> case conference</w:t>
            </w:r>
          </w:p>
          <w:p w:rsidR="008470A9" w:rsidRPr="009C45FC" w:rsidRDefault="008470A9" w:rsidP="008470A9">
            <w:pPr>
              <w:pStyle w:val="ListParagraph"/>
              <w:numPr>
                <w:ilvl w:val="0"/>
                <w:numId w:val="5"/>
              </w:numPr>
              <w:tabs>
                <w:tab w:val="left" w:pos="459"/>
              </w:tabs>
              <w:ind w:left="459" w:hanging="425"/>
              <w:rPr>
                <w:rFonts w:cs="Arial"/>
              </w:rPr>
            </w:pPr>
            <w:r>
              <w:rPr>
                <w:rFonts w:cs="Arial"/>
              </w:rPr>
              <w:t xml:space="preserve">To review the circumstances of the </w:t>
            </w:r>
            <w:r w:rsidRPr="009C45FC">
              <w:rPr>
                <w:rFonts w:cs="Arial"/>
              </w:rPr>
              <w:t>Adult at Risk and the effectiveness of the protection plan</w:t>
            </w:r>
          </w:p>
          <w:p w:rsidR="008470A9" w:rsidRPr="009C45FC" w:rsidRDefault="008470A9" w:rsidP="008470A9">
            <w:pPr>
              <w:pStyle w:val="ListParagraph"/>
              <w:numPr>
                <w:ilvl w:val="0"/>
                <w:numId w:val="3"/>
              </w:numPr>
              <w:tabs>
                <w:tab w:val="left" w:pos="459"/>
              </w:tabs>
              <w:ind w:left="459" w:hanging="425"/>
              <w:rPr>
                <w:rFonts w:cs="Arial"/>
              </w:rPr>
            </w:pPr>
            <w:r w:rsidRPr="009C45FC">
              <w:rPr>
                <w:rFonts w:cs="Arial"/>
              </w:rPr>
              <w:t>To consider if the Adult at Risk continues to be at risk</w:t>
            </w:r>
            <w:r>
              <w:rPr>
                <w:rFonts w:cs="Arial"/>
              </w:rPr>
              <w:t xml:space="preserve"> ( may require review of 3 point test)</w:t>
            </w:r>
          </w:p>
          <w:p w:rsidR="008470A9" w:rsidRPr="009C45FC" w:rsidRDefault="008470A9" w:rsidP="008470A9">
            <w:pPr>
              <w:pStyle w:val="ListParagraph"/>
              <w:numPr>
                <w:ilvl w:val="0"/>
                <w:numId w:val="3"/>
              </w:numPr>
              <w:tabs>
                <w:tab w:val="left" w:pos="459"/>
              </w:tabs>
              <w:ind w:left="459" w:hanging="425"/>
              <w:rPr>
                <w:rFonts w:cs="Arial"/>
              </w:rPr>
            </w:pPr>
            <w:r w:rsidRPr="009C45FC">
              <w:rPr>
                <w:rFonts w:cs="Arial"/>
              </w:rPr>
              <w:t>To amend the protection plan if necessary</w:t>
            </w:r>
          </w:p>
        </w:tc>
      </w:tr>
      <w:tr w:rsidR="008470A9" w:rsidRPr="009C45FC" w:rsidTr="007B68FA">
        <w:tc>
          <w:tcPr>
            <w:tcW w:w="3686" w:type="dxa"/>
          </w:tcPr>
          <w:p w:rsidR="008470A9" w:rsidRPr="009C45FC" w:rsidRDefault="008470A9" w:rsidP="007B68FA">
            <w:pPr>
              <w:rPr>
                <w:rFonts w:cs="Arial"/>
              </w:rPr>
            </w:pPr>
            <w:r w:rsidRPr="009C45FC">
              <w:rPr>
                <w:rFonts w:cs="Arial"/>
              </w:rPr>
              <w:lastRenderedPageBreak/>
              <w:t>7 Facility to ask for a break/adjournment</w:t>
            </w:r>
          </w:p>
        </w:tc>
        <w:tc>
          <w:tcPr>
            <w:tcW w:w="5965" w:type="dxa"/>
          </w:tcPr>
          <w:p w:rsidR="008470A9" w:rsidRPr="009C45FC" w:rsidRDefault="008470A9" w:rsidP="007B68FA">
            <w:pPr>
              <w:rPr>
                <w:rFonts w:cs="Arial"/>
              </w:rPr>
            </w:pPr>
          </w:p>
        </w:tc>
      </w:tr>
      <w:tr w:rsidR="008470A9" w:rsidRPr="009C45FC" w:rsidTr="007B68FA">
        <w:tc>
          <w:tcPr>
            <w:tcW w:w="3686" w:type="dxa"/>
          </w:tcPr>
          <w:p w:rsidR="008470A9" w:rsidRPr="009C45FC" w:rsidRDefault="008470A9" w:rsidP="007B68FA">
            <w:pPr>
              <w:rPr>
                <w:rFonts w:cs="Arial"/>
              </w:rPr>
            </w:pPr>
            <w:r w:rsidRPr="009C45FC">
              <w:rPr>
                <w:rFonts w:cs="Arial"/>
              </w:rPr>
              <w:t>8 Investigating Officers report, findings and actions to date</w:t>
            </w:r>
          </w:p>
        </w:tc>
        <w:tc>
          <w:tcPr>
            <w:tcW w:w="5965" w:type="dxa"/>
          </w:tcPr>
          <w:p w:rsidR="008470A9" w:rsidRPr="009C45FC" w:rsidRDefault="008470A9" w:rsidP="007B68FA">
            <w:pPr>
              <w:rPr>
                <w:rFonts w:cs="Arial"/>
              </w:rPr>
            </w:pPr>
            <w:r w:rsidRPr="009C45FC">
              <w:rPr>
                <w:rFonts w:cs="Arial"/>
              </w:rPr>
              <w:t>Reports should already have been read. If reports cannot be shared for legitimate reasons this should be recorded.</w:t>
            </w:r>
          </w:p>
        </w:tc>
      </w:tr>
      <w:tr w:rsidR="008470A9" w:rsidRPr="009C45FC" w:rsidTr="007B68FA">
        <w:tc>
          <w:tcPr>
            <w:tcW w:w="3686" w:type="dxa"/>
          </w:tcPr>
          <w:p w:rsidR="008470A9" w:rsidRPr="009C45FC" w:rsidRDefault="008470A9" w:rsidP="007B68FA">
            <w:pPr>
              <w:rPr>
                <w:rFonts w:cs="Arial"/>
              </w:rPr>
            </w:pPr>
            <w:r w:rsidRPr="009C45FC">
              <w:rPr>
                <w:rFonts w:cs="Arial"/>
              </w:rPr>
              <w:t>9 Chair introduces any other reports from participating agencies</w:t>
            </w:r>
          </w:p>
        </w:tc>
        <w:tc>
          <w:tcPr>
            <w:tcW w:w="5965" w:type="dxa"/>
          </w:tcPr>
          <w:p w:rsidR="008470A9" w:rsidRPr="009C45FC" w:rsidRDefault="008470A9" w:rsidP="007B68FA">
            <w:pPr>
              <w:rPr>
                <w:rFonts w:cs="Arial"/>
              </w:rPr>
            </w:pPr>
            <w:r w:rsidRPr="009C45FC">
              <w:rPr>
                <w:rFonts w:cs="Arial"/>
              </w:rPr>
              <w:t>Includes any written or verbal submissions. Report writers if present can speak to their report briefly</w:t>
            </w:r>
          </w:p>
        </w:tc>
      </w:tr>
      <w:tr w:rsidR="008470A9" w:rsidRPr="009C45FC" w:rsidTr="007B68FA">
        <w:tc>
          <w:tcPr>
            <w:tcW w:w="3686" w:type="dxa"/>
          </w:tcPr>
          <w:p w:rsidR="008470A9" w:rsidRPr="009C45FC" w:rsidRDefault="008470A9" w:rsidP="007B68FA">
            <w:pPr>
              <w:rPr>
                <w:rFonts w:cs="Arial"/>
              </w:rPr>
            </w:pPr>
            <w:r w:rsidRPr="009C45FC">
              <w:rPr>
                <w:rFonts w:cs="Arial"/>
              </w:rPr>
              <w:t>10  Views of the Adult at Risk of harm</w:t>
            </w:r>
          </w:p>
        </w:tc>
        <w:tc>
          <w:tcPr>
            <w:tcW w:w="5965" w:type="dxa"/>
          </w:tcPr>
          <w:p w:rsidR="008470A9" w:rsidRPr="009C45FC" w:rsidRDefault="008470A9" w:rsidP="007B68FA">
            <w:pPr>
              <w:rPr>
                <w:rFonts w:cs="Arial"/>
              </w:rPr>
            </w:pPr>
            <w:r w:rsidRPr="009C45FC">
              <w:rPr>
                <w:rFonts w:cs="Arial"/>
              </w:rPr>
              <w:t>Done at this stage as their view may be augmented by the views of others. Views can be expressed by themselves, an advocacy worker or representative nominated by them</w:t>
            </w:r>
          </w:p>
        </w:tc>
      </w:tr>
      <w:tr w:rsidR="008470A9" w:rsidRPr="009C45FC" w:rsidTr="007B68FA">
        <w:tc>
          <w:tcPr>
            <w:tcW w:w="3686" w:type="dxa"/>
          </w:tcPr>
          <w:p w:rsidR="008470A9" w:rsidRPr="009C45FC" w:rsidRDefault="008470A9" w:rsidP="007B68FA">
            <w:pPr>
              <w:rPr>
                <w:rFonts w:cs="Arial"/>
              </w:rPr>
            </w:pPr>
            <w:r w:rsidRPr="009C45FC">
              <w:rPr>
                <w:rFonts w:cs="Arial"/>
              </w:rPr>
              <w:t>11 Views of carers/relevant others</w:t>
            </w:r>
          </w:p>
        </w:tc>
        <w:tc>
          <w:tcPr>
            <w:tcW w:w="5965" w:type="dxa"/>
          </w:tcPr>
          <w:p w:rsidR="008470A9" w:rsidRPr="009C45FC" w:rsidRDefault="008470A9" w:rsidP="007B68FA">
            <w:pPr>
              <w:rPr>
                <w:rFonts w:cs="Arial"/>
              </w:rPr>
            </w:pPr>
          </w:p>
        </w:tc>
      </w:tr>
      <w:tr w:rsidR="008470A9" w:rsidRPr="009C45FC" w:rsidTr="007B68FA">
        <w:tc>
          <w:tcPr>
            <w:tcW w:w="3686" w:type="dxa"/>
          </w:tcPr>
          <w:p w:rsidR="008470A9" w:rsidRDefault="008470A9" w:rsidP="007B68FA">
            <w:pPr>
              <w:rPr>
                <w:rFonts w:cs="Arial"/>
              </w:rPr>
            </w:pPr>
            <w:r w:rsidRPr="009C45FC">
              <w:rPr>
                <w:rFonts w:cs="Arial"/>
              </w:rPr>
              <w:t>12 Appraise received information, opinions and assessment of risk</w:t>
            </w:r>
            <w:r>
              <w:rPr>
                <w:rFonts w:cs="Arial"/>
              </w:rPr>
              <w:t xml:space="preserve"> </w:t>
            </w:r>
          </w:p>
          <w:p w:rsidR="008470A9" w:rsidRPr="009C45FC" w:rsidRDefault="008470A9" w:rsidP="007B68FA">
            <w:pPr>
              <w:rPr>
                <w:rFonts w:cs="Arial"/>
              </w:rPr>
            </w:pPr>
            <w:hyperlink w:anchor="Ch7Para7RiskAssessment" w:tooltip="Chapter 7, Paragraph 7.7 re Risk Assessment" w:history="1">
              <w:r w:rsidRPr="00560A32">
                <w:rPr>
                  <w:rStyle w:val="Hyperlink"/>
                  <w:rFonts w:cs="Arial"/>
                </w:rPr>
                <w:t>see Chapter 7, Paragraph 7.7 of these Procedures re Risk Assessment</w:t>
              </w:r>
            </w:hyperlink>
            <w:r>
              <w:rPr>
                <w:rFonts w:cs="Arial"/>
                <w:highlight w:val="yellow"/>
              </w:rPr>
              <w:t xml:space="preserve"> </w:t>
            </w:r>
          </w:p>
        </w:tc>
        <w:tc>
          <w:tcPr>
            <w:tcW w:w="5965" w:type="dxa"/>
          </w:tcPr>
          <w:p w:rsidR="008470A9" w:rsidRPr="009C45FC" w:rsidRDefault="008470A9" w:rsidP="007B68FA">
            <w:pPr>
              <w:rPr>
                <w:rFonts w:cs="Arial"/>
              </w:rPr>
            </w:pPr>
            <w:r w:rsidRPr="009C45FC">
              <w:rPr>
                <w:rFonts w:cs="Arial"/>
              </w:rPr>
              <w:t>Factors to consider</w:t>
            </w:r>
          </w:p>
          <w:p w:rsidR="008470A9" w:rsidRDefault="008470A9" w:rsidP="008470A9">
            <w:pPr>
              <w:pStyle w:val="ListParagraph"/>
              <w:numPr>
                <w:ilvl w:val="0"/>
                <w:numId w:val="4"/>
              </w:numPr>
              <w:tabs>
                <w:tab w:val="left" w:pos="459"/>
              </w:tabs>
              <w:ind w:left="459" w:hanging="425"/>
              <w:rPr>
                <w:rFonts w:cs="Arial"/>
              </w:rPr>
            </w:pPr>
            <w:r>
              <w:rPr>
                <w:rFonts w:cs="Arial"/>
              </w:rPr>
              <w:t>Communication, capacity and involvement</w:t>
            </w:r>
          </w:p>
          <w:p w:rsidR="008470A9" w:rsidRDefault="008470A9" w:rsidP="008470A9">
            <w:pPr>
              <w:pStyle w:val="ListParagraph"/>
              <w:numPr>
                <w:ilvl w:val="0"/>
                <w:numId w:val="4"/>
              </w:numPr>
              <w:tabs>
                <w:tab w:val="left" w:pos="459"/>
              </w:tabs>
              <w:ind w:left="459" w:hanging="425"/>
              <w:rPr>
                <w:rFonts w:cs="Arial"/>
              </w:rPr>
            </w:pPr>
            <w:r>
              <w:rPr>
                <w:rFonts w:cs="Arial"/>
              </w:rPr>
              <w:t xml:space="preserve"> Chronology of significant event</w:t>
            </w:r>
          </w:p>
          <w:p w:rsidR="008470A9" w:rsidRDefault="008470A9" w:rsidP="008470A9">
            <w:pPr>
              <w:pStyle w:val="ListParagraph"/>
              <w:numPr>
                <w:ilvl w:val="0"/>
                <w:numId w:val="4"/>
              </w:numPr>
              <w:tabs>
                <w:tab w:val="left" w:pos="459"/>
              </w:tabs>
              <w:ind w:left="459" w:hanging="425"/>
              <w:rPr>
                <w:rFonts w:cs="Arial"/>
              </w:rPr>
            </w:pPr>
            <w:r>
              <w:rPr>
                <w:rFonts w:cs="Arial"/>
              </w:rPr>
              <w:t>Current risks or concern</w:t>
            </w:r>
          </w:p>
          <w:p w:rsidR="008470A9" w:rsidRDefault="008470A9" w:rsidP="008470A9">
            <w:pPr>
              <w:pStyle w:val="ListParagraph"/>
              <w:numPr>
                <w:ilvl w:val="0"/>
                <w:numId w:val="4"/>
              </w:numPr>
              <w:tabs>
                <w:tab w:val="left" w:pos="459"/>
              </w:tabs>
              <w:ind w:left="459" w:hanging="425"/>
              <w:rPr>
                <w:rFonts w:cs="Arial"/>
              </w:rPr>
            </w:pPr>
            <w:r>
              <w:rPr>
                <w:rFonts w:cs="Arial"/>
              </w:rPr>
              <w:t>What behaviour/concern have led to the situation</w:t>
            </w:r>
          </w:p>
          <w:p w:rsidR="008470A9" w:rsidRDefault="008470A9" w:rsidP="008470A9">
            <w:pPr>
              <w:pStyle w:val="ListParagraph"/>
              <w:numPr>
                <w:ilvl w:val="0"/>
                <w:numId w:val="4"/>
              </w:numPr>
              <w:tabs>
                <w:tab w:val="left" w:pos="459"/>
              </w:tabs>
              <w:ind w:left="459" w:hanging="425"/>
              <w:rPr>
                <w:rFonts w:cs="Arial"/>
              </w:rPr>
            </w:pPr>
            <w:r>
              <w:rPr>
                <w:rFonts w:cs="Arial"/>
              </w:rPr>
              <w:t>Who is the source of harm/concern?</w:t>
            </w:r>
          </w:p>
          <w:p w:rsidR="008470A9" w:rsidRDefault="008470A9" w:rsidP="008470A9">
            <w:pPr>
              <w:pStyle w:val="ListParagraph"/>
              <w:numPr>
                <w:ilvl w:val="0"/>
                <w:numId w:val="4"/>
              </w:numPr>
              <w:tabs>
                <w:tab w:val="left" w:pos="459"/>
              </w:tabs>
              <w:ind w:left="459" w:hanging="425"/>
              <w:rPr>
                <w:rFonts w:cs="Arial"/>
              </w:rPr>
            </w:pPr>
            <w:r>
              <w:rPr>
                <w:rFonts w:cs="Arial"/>
              </w:rPr>
              <w:t>Particular triggers of risky situations?</w:t>
            </w:r>
          </w:p>
          <w:p w:rsidR="008470A9" w:rsidRDefault="008470A9" w:rsidP="008470A9">
            <w:pPr>
              <w:pStyle w:val="ListParagraph"/>
              <w:numPr>
                <w:ilvl w:val="0"/>
                <w:numId w:val="4"/>
              </w:numPr>
              <w:tabs>
                <w:tab w:val="left" w:pos="459"/>
              </w:tabs>
              <w:ind w:left="459" w:hanging="425"/>
              <w:rPr>
                <w:rFonts w:cs="Arial"/>
              </w:rPr>
            </w:pPr>
            <w:r>
              <w:rPr>
                <w:rFonts w:cs="Arial"/>
              </w:rPr>
              <w:t>Protective factors</w:t>
            </w:r>
          </w:p>
          <w:p w:rsidR="008470A9" w:rsidRDefault="008470A9" w:rsidP="008470A9">
            <w:pPr>
              <w:pStyle w:val="ListParagraph"/>
              <w:numPr>
                <w:ilvl w:val="0"/>
                <w:numId w:val="4"/>
              </w:numPr>
              <w:tabs>
                <w:tab w:val="left" w:pos="459"/>
              </w:tabs>
              <w:ind w:left="459" w:hanging="425"/>
              <w:rPr>
                <w:rFonts w:cs="Arial"/>
              </w:rPr>
            </w:pPr>
            <w:r>
              <w:rPr>
                <w:rFonts w:cs="Arial"/>
              </w:rPr>
              <w:t>What is the Adult’s own assessment of risk?</w:t>
            </w:r>
          </w:p>
          <w:p w:rsidR="008470A9" w:rsidRDefault="008470A9" w:rsidP="008470A9">
            <w:pPr>
              <w:pStyle w:val="ListParagraph"/>
              <w:numPr>
                <w:ilvl w:val="0"/>
                <w:numId w:val="4"/>
              </w:numPr>
              <w:tabs>
                <w:tab w:val="left" w:pos="459"/>
              </w:tabs>
              <w:ind w:left="459" w:hanging="425"/>
              <w:rPr>
                <w:rFonts w:cs="Arial"/>
              </w:rPr>
            </w:pPr>
            <w:r>
              <w:rPr>
                <w:rFonts w:cs="Arial"/>
              </w:rPr>
              <w:t>What is the family/carers assessment of risk?</w:t>
            </w:r>
          </w:p>
          <w:p w:rsidR="008470A9" w:rsidRDefault="008470A9" w:rsidP="008470A9">
            <w:pPr>
              <w:pStyle w:val="ListParagraph"/>
              <w:numPr>
                <w:ilvl w:val="0"/>
                <w:numId w:val="4"/>
              </w:numPr>
              <w:tabs>
                <w:tab w:val="left" w:pos="459"/>
              </w:tabs>
              <w:ind w:left="459" w:hanging="425"/>
              <w:rPr>
                <w:rFonts w:cs="Arial"/>
              </w:rPr>
            </w:pPr>
            <w:r>
              <w:rPr>
                <w:rFonts w:cs="Arial"/>
              </w:rPr>
              <w:t>Is the current living situation safe for the Adult?</w:t>
            </w:r>
          </w:p>
          <w:p w:rsidR="008470A9" w:rsidRDefault="008470A9" w:rsidP="008470A9">
            <w:pPr>
              <w:pStyle w:val="ListParagraph"/>
              <w:numPr>
                <w:ilvl w:val="0"/>
                <w:numId w:val="4"/>
              </w:numPr>
              <w:tabs>
                <w:tab w:val="left" w:pos="459"/>
              </w:tabs>
              <w:ind w:left="459" w:hanging="425"/>
              <w:rPr>
                <w:rFonts w:cs="Arial"/>
              </w:rPr>
            </w:pPr>
            <w:r>
              <w:rPr>
                <w:rFonts w:cs="Arial"/>
              </w:rPr>
              <w:t>Risks to other people</w:t>
            </w:r>
          </w:p>
          <w:p w:rsidR="008470A9" w:rsidRDefault="008470A9" w:rsidP="008470A9">
            <w:pPr>
              <w:pStyle w:val="ListParagraph"/>
              <w:numPr>
                <w:ilvl w:val="0"/>
                <w:numId w:val="4"/>
              </w:numPr>
              <w:tabs>
                <w:tab w:val="left" w:pos="459"/>
              </w:tabs>
              <w:ind w:left="459" w:hanging="425"/>
              <w:rPr>
                <w:rFonts w:cs="Arial"/>
              </w:rPr>
            </w:pPr>
            <w:r>
              <w:rPr>
                <w:rFonts w:cs="Arial"/>
              </w:rPr>
              <w:t>Future action to be taken to reduce risk</w:t>
            </w:r>
          </w:p>
          <w:p w:rsidR="008470A9" w:rsidRPr="009C45FC" w:rsidRDefault="008470A9" w:rsidP="008470A9">
            <w:pPr>
              <w:pStyle w:val="ListParagraph"/>
              <w:numPr>
                <w:ilvl w:val="0"/>
                <w:numId w:val="4"/>
              </w:numPr>
              <w:tabs>
                <w:tab w:val="left" w:pos="459"/>
              </w:tabs>
              <w:ind w:left="459" w:hanging="425"/>
              <w:rPr>
                <w:rFonts w:cs="Arial"/>
              </w:rPr>
            </w:pPr>
            <w:r>
              <w:rPr>
                <w:rFonts w:cs="Arial"/>
              </w:rPr>
              <w:t>Are there any other adults at risk of harm in the household/other family members?</w:t>
            </w:r>
          </w:p>
        </w:tc>
      </w:tr>
      <w:tr w:rsidR="008470A9" w:rsidRPr="009C45FC" w:rsidTr="007B68FA">
        <w:tc>
          <w:tcPr>
            <w:tcW w:w="3686" w:type="dxa"/>
          </w:tcPr>
          <w:p w:rsidR="008470A9" w:rsidRPr="009C45FC" w:rsidRDefault="008470A9" w:rsidP="007B68FA">
            <w:pPr>
              <w:rPr>
                <w:rFonts w:cs="Arial"/>
              </w:rPr>
            </w:pPr>
            <w:r w:rsidRPr="009C45FC">
              <w:rPr>
                <w:rFonts w:cs="Arial"/>
              </w:rPr>
              <w:t>13 Agree Adult Support and Protection plan</w:t>
            </w:r>
            <w:r>
              <w:rPr>
                <w:rFonts w:cs="Arial"/>
              </w:rPr>
              <w:t xml:space="preserve"> – is this required?</w:t>
            </w:r>
          </w:p>
        </w:tc>
        <w:tc>
          <w:tcPr>
            <w:tcW w:w="5965" w:type="dxa"/>
          </w:tcPr>
          <w:p w:rsidR="008470A9" w:rsidRPr="009C45FC" w:rsidRDefault="008470A9" w:rsidP="007B68FA">
            <w:pPr>
              <w:rPr>
                <w:rFonts w:cs="Arial"/>
              </w:rPr>
            </w:pPr>
            <w:r w:rsidRPr="009C45FC">
              <w:rPr>
                <w:rFonts w:cs="Arial"/>
              </w:rPr>
              <w:t>Actions required by whom an</w:t>
            </w:r>
            <w:r>
              <w:rPr>
                <w:rFonts w:cs="Arial"/>
              </w:rPr>
              <w:t>d</w:t>
            </w:r>
            <w:r w:rsidRPr="009C45FC">
              <w:rPr>
                <w:rFonts w:cs="Arial"/>
              </w:rPr>
              <w:t xml:space="preserve"> when and within what timescale</w:t>
            </w:r>
          </w:p>
          <w:p w:rsidR="008470A9" w:rsidRPr="009C45FC" w:rsidRDefault="008470A9" w:rsidP="007B68FA">
            <w:pPr>
              <w:rPr>
                <w:rFonts w:cs="Arial"/>
              </w:rPr>
            </w:pPr>
            <w:r w:rsidRPr="009C45FC">
              <w:rPr>
                <w:rFonts w:cs="Arial"/>
              </w:rPr>
              <w:t>What outcome do we want for the Adult at Risk and what needs to change to achieve that outcome?</w:t>
            </w:r>
          </w:p>
        </w:tc>
      </w:tr>
      <w:tr w:rsidR="008470A9" w:rsidRPr="009C45FC" w:rsidTr="007B68FA">
        <w:tc>
          <w:tcPr>
            <w:tcW w:w="3686" w:type="dxa"/>
          </w:tcPr>
          <w:p w:rsidR="008470A9" w:rsidRPr="009C45FC" w:rsidRDefault="008470A9" w:rsidP="007B68FA">
            <w:pPr>
              <w:rPr>
                <w:rFonts w:cs="Arial"/>
              </w:rPr>
            </w:pPr>
            <w:r w:rsidRPr="009C45FC">
              <w:rPr>
                <w:rFonts w:cs="Arial"/>
              </w:rPr>
              <w:t>14 Legal Views and requirement for any legal action</w:t>
            </w:r>
          </w:p>
        </w:tc>
        <w:tc>
          <w:tcPr>
            <w:tcW w:w="5965" w:type="dxa"/>
          </w:tcPr>
          <w:p w:rsidR="008470A9" w:rsidRPr="009C45FC" w:rsidRDefault="008470A9" w:rsidP="007B68FA">
            <w:pPr>
              <w:rPr>
                <w:rFonts w:cs="Arial"/>
              </w:rPr>
            </w:pPr>
            <w:r>
              <w:rPr>
                <w:rFonts w:cs="Arial"/>
              </w:rPr>
              <w:t>A representative fro</w:t>
            </w:r>
            <w:r w:rsidRPr="009C45FC">
              <w:rPr>
                <w:rFonts w:cs="Arial"/>
              </w:rPr>
              <w:t>m Shetlands Islands Council legal service</w:t>
            </w:r>
            <w:r>
              <w:rPr>
                <w:rFonts w:cs="Arial"/>
              </w:rPr>
              <w:t>s</w:t>
            </w:r>
            <w:r w:rsidRPr="009C45FC">
              <w:rPr>
                <w:rFonts w:cs="Arial"/>
              </w:rPr>
              <w:t xml:space="preserve"> should </w:t>
            </w:r>
            <w:r>
              <w:rPr>
                <w:rFonts w:cs="Arial"/>
              </w:rPr>
              <w:t xml:space="preserve">normally be present. </w:t>
            </w:r>
            <w:r w:rsidRPr="009C45FC">
              <w:rPr>
                <w:rFonts w:cs="Arial"/>
              </w:rPr>
              <w:t xml:space="preserve">However if they are not present it is </w:t>
            </w:r>
            <w:r>
              <w:rPr>
                <w:rFonts w:cs="Arial"/>
              </w:rPr>
              <w:t xml:space="preserve">still </w:t>
            </w:r>
            <w:r w:rsidRPr="009C45FC">
              <w:rPr>
                <w:rFonts w:cs="Arial"/>
              </w:rPr>
              <w:t xml:space="preserve">important to consider the need for any action under the Adult Support and Protection </w:t>
            </w:r>
            <w:r>
              <w:rPr>
                <w:rFonts w:cs="Arial"/>
              </w:rPr>
              <w:t>Act,</w:t>
            </w:r>
            <w:r w:rsidRPr="009C45FC">
              <w:rPr>
                <w:rFonts w:cs="Arial"/>
              </w:rPr>
              <w:t xml:space="preserve"> Adults with Incapacity and the Mental Health Act. If professionals think that legal action or advice may be required and no legal representative is present then it should be agreed who will consult with legal and when that will be done</w:t>
            </w:r>
            <w:r>
              <w:rPr>
                <w:rFonts w:cs="Arial"/>
              </w:rPr>
              <w:t xml:space="preserve"> –</w:t>
            </w:r>
            <w:r w:rsidRPr="009C45FC">
              <w:rPr>
                <w:rFonts w:cs="Arial"/>
              </w:rPr>
              <w:t xml:space="preserve"> may need to be immediate if high risks have been identified by the case conference.</w:t>
            </w:r>
          </w:p>
        </w:tc>
      </w:tr>
      <w:tr w:rsidR="008470A9" w:rsidRPr="009C45FC" w:rsidTr="007B68FA">
        <w:trPr>
          <w:trHeight w:val="716"/>
        </w:trPr>
        <w:tc>
          <w:tcPr>
            <w:tcW w:w="3686" w:type="dxa"/>
          </w:tcPr>
          <w:p w:rsidR="008470A9" w:rsidRPr="009C45FC" w:rsidRDefault="008470A9" w:rsidP="007B68FA">
            <w:pPr>
              <w:rPr>
                <w:rFonts w:cs="Arial"/>
              </w:rPr>
            </w:pPr>
            <w:r w:rsidRPr="009C45FC">
              <w:rPr>
                <w:rFonts w:cs="Arial"/>
              </w:rPr>
              <w:t xml:space="preserve">15 Core Groups and date for first </w:t>
            </w:r>
            <w:r>
              <w:rPr>
                <w:rFonts w:cs="Arial"/>
              </w:rPr>
              <w:t xml:space="preserve">Core group </w:t>
            </w:r>
            <w:r w:rsidRPr="009C45FC">
              <w:rPr>
                <w:rFonts w:cs="Arial"/>
              </w:rPr>
              <w:t>meeting</w:t>
            </w:r>
          </w:p>
        </w:tc>
        <w:tc>
          <w:tcPr>
            <w:tcW w:w="5965" w:type="dxa"/>
          </w:tcPr>
          <w:p w:rsidR="008470A9" w:rsidRPr="009C45FC" w:rsidRDefault="008470A9" w:rsidP="007B68FA">
            <w:pPr>
              <w:rPr>
                <w:rFonts w:cs="Arial"/>
              </w:rPr>
            </w:pPr>
            <w:r w:rsidRPr="009C45FC">
              <w:rPr>
                <w:rFonts w:cs="Arial"/>
              </w:rPr>
              <w:t>Identify those to be involved and lead person who will usually be the social worker</w:t>
            </w:r>
          </w:p>
        </w:tc>
      </w:tr>
      <w:tr w:rsidR="008470A9" w:rsidRPr="009C45FC" w:rsidTr="007B68FA">
        <w:trPr>
          <w:trHeight w:val="994"/>
        </w:trPr>
        <w:tc>
          <w:tcPr>
            <w:tcW w:w="3686" w:type="dxa"/>
          </w:tcPr>
          <w:p w:rsidR="008470A9" w:rsidRPr="009C45FC" w:rsidRDefault="008470A9" w:rsidP="007B68FA">
            <w:pPr>
              <w:rPr>
                <w:rFonts w:cs="Arial"/>
              </w:rPr>
            </w:pPr>
            <w:r w:rsidRPr="009C45FC">
              <w:rPr>
                <w:rFonts w:cs="Arial"/>
              </w:rPr>
              <w:lastRenderedPageBreak/>
              <w:t>16 Clarify if everyone understands what is happening and any questions</w:t>
            </w:r>
          </w:p>
        </w:tc>
        <w:tc>
          <w:tcPr>
            <w:tcW w:w="5965" w:type="dxa"/>
          </w:tcPr>
          <w:p w:rsidR="008470A9" w:rsidRPr="009C45FC" w:rsidRDefault="008470A9" w:rsidP="007B68FA">
            <w:pPr>
              <w:rPr>
                <w:rFonts w:cs="Arial"/>
              </w:rPr>
            </w:pPr>
          </w:p>
        </w:tc>
      </w:tr>
      <w:tr w:rsidR="008470A9" w:rsidRPr="009C45FC" w:rsidTr="007B68FA">
        <w:trPr>
          <w:trHeight w:val="581"/>
        </w:trPr>
        <w:tc>
          <w:tcPr>
            <w:tcW w:w="3686" w:type="dxa"/>
          </w:tcPr>
          <w:p w:rsidR="008470A9" w:rsidRPr="009C45FC" w:rsidRDefault="008470A9" w:rsidP="007B68FA">
            <w:pPr>
              <w:rPr>
                <w:rFonts w:cs="Arial"/>
              </w:rPr>
            </w:pPr>
            <w:r w:rsidRPr="009C45FC">
              <w:rPr>
                <w:rFonts w:cs="Arial"/>
              </w:rPr>
              <w:t>17 Summary of decisions and record any dissent</w:t>
            </w:r>
          </w:p>
        </w:tc>
        <w:tc>
          <w:tcPr>
            <w:tcW w:w="5965" w:type="dxa"/>
          </w:tcPr>
          <w:p w:rsidR="008470A9" w:rsidRPr="009C45FC" w:rsidRDefault="008470A9" w:rsidP="007B68FA">
            <w:pPr>
              <w:rPr>
                <w:rFonts w:cs="Arial"/>
              </w:rPr>
            </w:pPr>
            <w:r w:rsidRPr="009C45FC">
              <w:rPr>
                <w:rFonts w:cs="Arial"/>
              </w:rPr>
              <w:t>List decisions and those responsible</w:t>
            </w:r>
          </w:p>
        </w:tc>
      </w:tr>
      <w:tr w:rsidR="008470A9" w:rsidRPr="009C45FC" w:rsidTr="007B68FA">
        <w:trPr>
          <w:trHeight w:val="731"/>
        </w:trPr>
        <w:tc>
          <w:tcPr>
            <w:tcW w:w="3686" w:type="dxa"/>
          </w:tcPr>
          <w:p w:rsidR="008470A9" w:rsidRPr="009C45FC" w:rsidRDefault="008470A9" w:rsidP="007B68FA">
            <w:pPr>
              <w:rPr>
                <w:rFonts w:cs="Arial"/>
              </w:rPr>
            </w:pPr>
            <w:r w:rsidRPr="009C45FC">
              <w:rPr>
                <w:rFonts w:cs="Arial"/>
              </w:rPr>
              <w:t>18 Confirm communication strategy</w:t>
            </w:r>
          </w:p>
        </w:tc>
        <w:tc>
          <w:tcPr>
            <w:tcW w:w="5965" w:type="dxa"/>
          </w:tcPr>
          <w:p w:rsidR="008470A9" w:rsidRPr="009C45FC" w:rsidRDefault="008470A9" w:rsidP="007B68FA">
            <w:pPr>
              <w:rPr>
                <w:rFonts w:cs="Arial"/>
              </w:rPr>
            </w:pPr>
            <w:r w:rsidRPr="009C45FC">
              <w:rPr>
                <w:rFonts w:cs="Arial"/>
              </w:rPr>
              <w:t xml:space="preserve">Who are minutes and the protection plan to be sent to? </w:t>
            </w:r>
          </w:p>
        </w:tc>
      </w:tr>
      <w:tr w:rsidR="008470A9" w:rsidRPr="009C45FC" w:rsidTr="007B68FA">
        <w:tc>
          <w:tcPr>
            <w:tcW w:w="3686" w:type="dxa"/>
          </w:tcPr>
          <w:p w:rsidR="008470A9" w:rsidRPr="009C45FC" w:rsidRDefault="008470A9" w:rsidP="007B68FA">
            <w:pPr>
              <w:rPr>
                <w:rFonts w:cs="Arial"/>
              </w:rPr>
            </w:pPr>
            <w:r w:rsidRPr="009C45FC">
              <w:rPr>
                <w:rFonts w:cs="Arial"/>
              </w:rPr>
              <w:t>19 Arrange date for review conference</w:t>
            </w:r>
          </w:p>
        </w:tc>
        <w:tc>
          <w:tcPr>
            <w:tcW w:w="5965" w:type="dxa"/>
          </w:tcPr>
          <w:p w:rsidR="008470A9" w:rsidRPr="009C45FC" w:rsidRDefault="008470A9" w:rsidP="007B68FA">
            <w:pPr>
              <w:rPr>
                <w:rFonts w:cs="Arial"/>
              </w:rPr>
            </w:pPr>
            <w:r>
              <w:rPr>
                <w:rFonts w:cs="Arial"/>
              </w:rPr>
              <w:t>3 months and then 6 months</w:t>
            </w:r>
          </w:p>
        </w:tc>
      </w:tr>
      <w:tr w:rsidR="008470A9" w:rsidRPr="009C45FC" w:rsidTr="007B68FA">
        <w:tc>
          <w:tcPr>
            <w:tcW w:w="3686" w:type="dxa"/>
          </w:tcPr>
          <w:p w:rsidR="008470A9" w:rsidRPr="009C45FC" w:rsidRDefault="008470A9" w:rsidP="007B68FA">
            <w:pPr>
              <w:rPr>
                <w:rFonts w:cs="Arial"/>
              </w:rPr>
            </w:pPr>
            <w:r w:rsidRPr="009C45FC">
              <w:rPr>
                <w:rFonts w:cs="Arial"/>
              </w:rPr>
              <w:t>20 Thank all who have attended and ensure plans are in place for Adult’s safe return home.</w:t>
            </w:r>
          </w:p>
        </w:tc>
        <w:tc>
          <w:tcPr>
            <w:tcW w:w="5965" w:type="dxa"/>
          </w:tcPr>
          <w:p w:rsidR="008470A9" w:rsidRPr="009C45FC" w:rsidRDefault="008470A9" w:rsidP="007B68FA">
            <w:pPr>
              <w:rPr>
                <w:rFonts w:cs="Arial"/>
              </w:rPr>
            </w:pPr>
          </w:p>
        </w:tc>
      </w:tr>
      <w:tr w:rsidR="008470A9" w:rsidRPr="009C45FC" w:rsidTr="007B68FA">
        <w:tc>
          <w:tcPr>
            <w:tcW w:w="3686" w:type="dxa"/>
          </w:tcPr>
          <w:p w:rsidR="008470A9" w:rsidRPr="009C45FC" w:rsidRDefault="008470A9" w:rsidP="007B68FA">
            <w:pPr>
              <w:rPr>
                <w:rFonts w:cs="Arial"/>
              </w:rPr>
            </w:pPr>
            <w:r w:rsidRPr="009C45FC">
              <w:rPr>
                <w:rFonts w:cs="Arial"/>
              </w:rPr>
              <w:t>21 Ensure that any reports are collected back in and either destroyed or passed to the minute taker to send out with minutes</w:t>
            </w:r>
          </w:p>
        </w:tc>
        <w:tc>
          <w:tcPr>
            <w:tcW w:w="5965" w:type="dxa"/>
          </w:tcPr>
          <w:p w:rsidR="008470A9" w:rsidRPr="009C45FC" w:rsidRDefault="008470A9" w:rsidP="007B68FA">
            <w:pPr>
              <w:rPr>
                <w:rFonts w:cs="Arial"/>
              </w:rPr>
            </w:pPr>
          </w:p>
        </w:tc>
      </w:tr>
    </w:tbl>
    <w:p w:rsidR="008470A9" w:rsidRPr="00366AC6" w:rsidRDefault="008470A9" w:rsidP="008470A9">
      <w:pPr>
        <w:rPr>
          <w:rFonts w:cs="Arial"/>
        </w:rPr>
      </w:pPr>
    </w:p>
    <w:p w:rsidR="00361DBB" w:rsidRDefault="00361DBB"/>
    <w:sectPr w:rsidR="00361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43" w:rsidRPr="00750F2F" w:rsidRDefault="008470A9" w:rsidP="00741B56">
    <w:pPr>
      <w:pStyle w:val="Footer"/>
      <w:tabs>
        <w:tab w:val="clear" w:pos="4153"/>
        <w:tab w:val="clear" w:pos="8306"/>
        <w:tab w:val="center" w:pos="3969"/>
        <w:tab w:val="right" w:pos="9072"/>
      </w:tabs>
      <w:ind w:left="-993"/>
      <w:jc w:val="center"/>
      <w:rPr>
        <w:b/>
        <w:sz w:val="18"/>
        <w:szCs w:val="18"/>
      </w:rPr>
    </w:pPr>
    <w:r w:rsidRPr="0090383E">
      <w:rPr>
        <w:sz w:val="20"/>
        <w:szCs w:val="20"/>
      </w:rPr>
      <w:t>Form 6</w:t>
    </w:r>
    <w:r>
      <w:t xml:space="preserve"> </w:t>
    </w:r>
    <w:r>
      <w:rPr>
        <w:sz w:val="20"/>
        <w:szCs w:val="20"/>
      </w:rPr>
      <w:t>ASP Procedures</w:t>
    </w:r>
    <w:r>
      <w:tab/>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Pr>
        <w:b/>
        <w:sz w:val="18"/>
        <w:szCs w:val="18"/>
      </w:rPr>
      <w:tab/>
      <w:t>September 2020</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879"/>
    <w:multiLevelType w:val="hybridMultilevel"/>
    <w:tmpl w:val="D2C8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93881"/>
    <w:multiLevelType w:val="hybridMultilevel"/>
    <w:tmpl w:val="BA60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B1078"/>
    <w:multiLevelType w:val="hybridMultilevel"/>
    <w:tmpl w:val="DD6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56F8A"/>
    <w:multiLevelType w:val="hybridMultilevel"/>
    <w:tmpl w:val="A9D4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14812"/>
    <w:multiLevelType w:val="hybridMultilevel"/>
    <w:tmpl w:val="4EB6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A9"/>
    <w:rsid w:val="00361DBB"/>
    <w:rsid w:val="00847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F6F56-139D-419C-9E19-418A52FB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70A9"/>
    <w:pPr>
      <w:tabs>
        <w:tab w:val="center" w:pos="4153"/>
        <w:tab w:val="right" w:pos="8306"/>
      </w:tabs>
    </w:pPr>
  </w:style>
  <w:style w:type="character" w:customStyle="1" w:styleId="FooterChar">
    <w:name w:val="Footer Char"/>
    <w:basedOn w:val="DefaultParagraphFont"/>
    <w:link w:val="Footer"/>
    <w:uiPriority w:val="99"/>
    <w:rsid w:val="008470A9"/>
    <w:rPr>
      <w:rFonts w:ascii="Arial" w:eastAsia="Times New Roman" w:hAnsi="Arial" w:cs="Times New Roman"/>
      <w:sz w:val="24"/>
      <w:szCs w:val="24"/>
    </w:rPr>
  </w:style>
  <w:style w:type="character" w:styleId="Hyperlink">
    <w:name w:val="Hyperlink"/>
    <w:rsid w:val="008470A9"/>
    <w:rPr>
      <w:color w:val="0000FF"/>
      <w:u w:val="single"/>
    </w:rPr>
  </w:style>
  <w:style w:type="paragraph" w:styleId="ListParagraph">
    <w:name w:val="List Paragraph"/>
    <w:basedOn w:val="Normal"/>
    <w:uiPriority w:val="34"/>
    <w:qFormat/>
    <w:rsid w:val="008470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Sarah@Adult &amp; Child Protection</dc:creator>
  <cp:keywords/>
  <dc:description/>
  <cp:lastModifiedBy>Johnston Sarah@Adult &amp; Child Protection</cp:lastModifiedBy>
  <cp:revision>1</cp:revision>
  <dcterms:created xsi:type="dcterms:W3CDTF">2020-09-30T09:24:00Z</dcterms:created>
  <dcterms:modified xsi:type="dcterms:W3CDTF">2020-09-30T09:25:00Z</dcterms:modified>
</cp:coreProperties>
</file>